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tabs>
          <w:tab w:val="clear" w:pos="708"/>
          <w:tab w:val="left" w:pos="426" w:leader="none"/>
        </w:tabs>
        <w:spacing w:lineRule="auto" w:line="240" w:before="120" w:after="120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Приложение №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7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к Техническим требованиям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lineRule="auto" w:line="240" w:before="120" w:after="120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/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lineRule="auto" w:line="240" w:before="120" w:after="12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Требования к Участнику закупки</w:t>
      </w:r>
    </w:p>
    <w:p>
      <w:pPr>
        <w:pStyle w:val="Normal"/>
        <w:keepNext w:val="true"/>
        <w:keepLines/>
        <w:jc w:val="center"/>
        <w:rPr>
          <w:b w:val="false"/>
          <w:bCs w:val="false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426" w:leader="none"/>
        </w:tabs>
        <w:spacing w:lineRule="auto" w:line="240" w:before="120" w:after="120"/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val="en-GB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en-GB" w:eastAsia="ru-RU"/>
        </w:rPr>
        <w:t>Квалификация (предпочтительность) участника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lineRule="auto" w:line="240" w:before="120" w:after="120"/>
        <w:ind w:left="284" w:hanging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val="en-GB"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val="en-GB" w:eastAsia="ru-RU"/>
        </w:rPr>
        <w:t>Таблица 1. Перечень квалификационных требований</w:t>
      </w:r>
    </w:p>
    <w:tbl>
      <w:tblPr>
        <w:tblW w:w="9923" w:type="dxa"/>
        <w:jc w:val="left"/>
        <w:tblInd w:w="56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2"/>
        <w:gridCol w:w="4967"/>
        <w:gridCol w:w="4394"/>
      </w:tblGrid>
      <w:tr>
        <w:trPr/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lineRule="auto" w:line="240" w:before="120" w:after="12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GB"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GB" w:eastAsia="ru-RU"/>
              </w:rPr>
              <w:t>п/п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lineRule="auto" w:line="240" w:before="120" w:after="12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GB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en-GB" w:eastAsia="ru-RU"/>
              </w:rPr>
              <w:t>Требования к Участникам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lineRule="auto" w:line="240" w:before="120" w:after="120"/>
              <w:jc w:val="both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val="en-GB"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val="en-GB" w:eastAsia="ru-RU"/>
              </w:rPr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lineRule="auto" w:line="240" w:before="120" w:after="12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Требования к документам, подтверждающим соответствие Участника установленным требованиям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lineRule="auto" w:line="240" w:before="120" w:after="12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426" w:leader="none"/>
              </w:tabs>
              <w:spacing w:lineRule="auto" w:line="240" w:before="120" w:after="12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lineRule="auto" w:line="240" w:before="60" w:after="60"/>
              <w:jc w:val="both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Требования к наличию опыта: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lineRule="auto" w:line="240" w:before="60" w:after="60"/>
              <w:jc w:val="both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Участнику закупки в качестве повышения предпочтительности своей заявки </w:t>
            </w:r>
            <w:r>
              <w:rPr>
                <w:rFonts w:eastAsia="Times New Roman" w:cs="Times New Roman"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>рекомендуется предоставить</w:t>
            </w: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сведения для оценки Участника по неценовому критерию :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 xml:space="preserve"> Участник должен иметь опыт выполнения  работ по монтажу и наладке 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компрессорных установок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 xml:space="preserve">, </w:t>
            </w: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при этом Участником должны быть исполнены обязательства в общем (совокупном) объеме не менее 50 % от НМЦ лота за последние 5 (пять) лет, предшествующих дате подачи заявок.</w:t>
            </w:r>
            <w:r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60" w:after="6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 составе заявки Участник должен предоставить сведения о ранее выполненных договорах по форме «Справка об опыте Участника», приведенной в Документации о закупке, с обязательным предоставлением подтверждающих наличие требуемого опыта документов, а именно: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60" w:after="60"/>
              <w:ind w:left="316" w:hanging="316"/>
              <w:jc w:val="both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копии договоров, подписанных с обеих сторон;  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60" w:after="60"/>
              <w:ind w:left="316" w:hanging="316"/>
              <w:jc w:val="both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копии документов, предусмотренных требованиями договора, подтверждающих факт его исполнения, с указанием стоимости и наименования выполненных работ, подписанных с обеих сторон.</w:t>
            </w:r>
          </w:p>
          <w:p>
            <w:pPr>
              <w:pStyle w:val="Normal"/>
              <w:widowControl w:val="false"/>
              <w:spacing w:lineRule="auto" w:line="240" w:before="60" w:after="60"/>
              <w:ind w:left="28" w:hanging="0"/>
              <w:jc w:val="both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К рассмотрению не принимаются подтверждающие документы, не указанные в «Справке об опыте Участника», а также сведения, не позволяющие явным (однозначным) образом определить опыт Участника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85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/>
  </w:style>
  <w:style w:type="paragraph" w:styleId="Style11">
    <w:name w:val="Содержимое таблицы"/>
    <w:basedOn w:val="Normal"/>
    <w:qFormat/>
    <w:pPr>
      <w:widowControl w:val="false"/>
      <w:suppressLineNumbers/>
    </w:pPr>
    <w:rPr/>
  </w:style>
  <w:style w:type="paragraph" w:styleId="Style12">
    <w:name w:val="Заголовок таблицы"/>
    <w:basedOn w:val="Style11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AlterOffice/3.4.0.9$Linux_X86_64 LibreOffice_project/b8daf9e823b1a5463a2f48435ddc2e8696e7d4fc</Application>
  <AppVersion>15.0000</AppVersion>
  <Pages>1</Pages>
  <Words>177</Words>
  <Characters>1224</Characters>
  <CharactersWithSpaces>1388</CharactersWithSpaces>
  <Paragraphs>14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2023-02-09T08:25:00Z</dcterms:created>
  <dc:creator>Чушенков Виктор Васильевич</dc:creator>
  <dc:description/>
  <dc:language>ru-RU</dc:language>
  <cp:lastModifiedBy>komlevnk@corp.gidroogk.com</cp:lastModifiedBy>
  <dcterms:modified xsi:type="dcterms:W3CDTF">2026-05-20T13:15:38Z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